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1D" w:rsidRDefault="0060571D" w:rsidP="0060571D">
      <w:pPr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60571D"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  <w:lang w:val="uz-Cyrl-UZ"/>
        </w:rPr>
        <w:t>Press</w:t>
      </w:r>
      <w:r w:rsidRPr="0060571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reliz</w:t>
      </w:r>
    </w:p>
    <w:p w:rsidR="0060571D" w:rsidRPr="0060571D" w:rsidRDefault="0060571D" w:rsidP="0060571D">
      <w:pPr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F1586" w:rsidRPr="008F1586" w:rsidRDefault="0060571D" w:rsidP="008F1586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OChIQ</w:t>
      </w:r>
      <w:r w:rsidR="008F1586"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EShIKLAR</w:t>
      </w:r>
      <w:r w:rsidR="008F1586"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KUNI</w:t>
      </w:r>
      <w:r w:rsidR="008F1586"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JAMOATChILIK</w:t>
      </w:r>
      <w:r w:rsidR="008F1586"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BILAN</w:t>
      </w:r>
      <w:r w:rsidR="008F1586"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UChRAShUV</w:t>
      </w:r>
    </w:p>
    <w:p w:rsidR="008F1586" w:rsidRPr="008F1586" w:rsidRDefault="008F1586" w:rsidP="008F1586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:rsidR="008F1586" w:rsidRPr="008F1586" w:rsidRDefault="008F1586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 w:rsidRPr="008F1586">
        <w:rPr>
          <w:rFonts w:ascii="Times New Roman" w:hAnsi="Times New Roman" w:cs="Times New Roman"/>
          <w:sz w:val="28"/>
          <w:szCs w:val="28"/>
          <w:lang w:val="uz-Latn-UZ"/>
        </w:rPr>
        <w:t>2025-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yil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15-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dekabr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kuni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O‘zbekko‘mir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aksiyadorlik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jamiyatida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Xalqaro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korrupsiyaga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kurashish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kuniga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bag‘ishlangan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Ochiq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eshiklar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kuni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tadbiri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o‘tkaziladi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Tadbir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jamiyatning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Angren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shahridagi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bosh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ofisida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boshlanadi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Angren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ko‘mir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koni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filiali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dispetcherlik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markazida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davom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sz w:val="28"/>
          <w:szCs w:val="28"/>
          <w:lang w:val="uz-Latn-UZ"/>
        </w:rPr>
        <w:t>ettiriladi</w:t>
      </w:r>
      <w:r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Ochiq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eshiklar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shaffoflikni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ta’minlash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jamoatchilik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hamkorlikni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kuchaytirish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korrupsiyaga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kurashish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borasida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amalga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oshirilayotgan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keng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jamoatchilikni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tanish</w:t>
      </w:r>
      <w:r w:rsidR="00DC1F73">
        <w:rPr>
          <w:rFonts w:ascii="Times New Roman" w:hAnsi="Times New Roman" w:cs="Times New Roman"/>
          <w:sz w:val="28"/>
          <w:szCs w:val="28"/>
          <w:lang w:val="uz-Latn-UZ"/>
        </w:rPr>
        <w:t>n</w:t>
      </w:r>
      <w:r>
        <w:rPr>
          <w:rFonts w:ascii="Times New Roman" w:hAnsi="Times New Roman" w:cs="Times New Roman"/>
          <w:sz w:val="28"/>
          <w:szCs w:val="28"/>
          <w:lang w:val="uz-Latn-UZ"/>
        </w:rPr>
        <w:t>irish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maqsadida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tashkil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Tadbirda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Latn-UZ"/>
        </w:rPr>
        <w:t>O‘zbekko‘mir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Latn-UZ"/>
        </w:rPr>
        <w:t>AJ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rahbariyati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mas’ul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xodimlari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davlat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organlari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jamoat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tashkilotlari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vakillari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ommaviy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axborot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vositalari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xodimlari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talabalar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yoshlar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ishtirok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etadilar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Ishtirokchilar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ishlab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chiqarish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jarayonlari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ichki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nazorat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tizimi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haqida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batafsil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ma’lumot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oladilar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Bosh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ofisda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boshlanadigan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tadbir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rahbariyatining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kirish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ochiladi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Qisqa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ma’ruzalarda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mamlakatimizda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korrupsiyaga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kurashish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davlat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siyosati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darajasiga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ko‘tarilgani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ushbu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yo‘nalishda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qabul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qilingan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Prezident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farmon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qarorlari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Latn-UZ"/>
        </w:rPr>
        <w:t>O‘zbekko‘mir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Latn-UZ"/>
        </w:rPr>
        <w:t>AJ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faoliyatiga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izchil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joriy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etilayotgani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ta’kidlanadi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Tadbirning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asosiy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qismi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Latn-UZ"/>
        </w:rPr>
        <w:t>Angren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ko‘mir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Latn-UZ"/>
        </w:rPr>
        <w:t>filialida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o‘tkaziladi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komplaens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nazorat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xizmati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komplaens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nazorat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inspektori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Murodjon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Abduraimov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tomonidan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taqdimot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o‘tkaziladi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Taqdimotda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korrupsiyaga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ichki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nazorat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tizimini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mustahkamlash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bo‘yicha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ko‘rilgan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choralar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2024 </w:t>
      </w:r>
      <w:r>
        <w:rPr>
          <w:rFonts w:ascii="Times New Roman" w:hAnsi="Times New Roman" w:cs="Times New Roman"/>
          <w:sz w:val="28"/>
          <w:szCs w:val="28"/>
          <w:lang w:val="uz-Latn-UZ"/>
        </w:rPr>
        <w:t>yil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yakunida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yangilangan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ichki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me’yoriy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hujjatlar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filiallarda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tashkil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komplaens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nazorat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shtatlari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manfaatlar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to‘qnashuvi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bo‘yicha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olib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borilgan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tahlillar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natijalari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haqida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ma’lumotlar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Shuningdek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xodimlari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tomonidan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deklaratsiyalar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to‘ldirilishi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yuzasidan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o‘tkazilgan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tahlillar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natijalari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taqdim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Ishtirokchilarga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markaziy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apparati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filiallarida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amalga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oshirilgan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korrupsiyaviy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xavf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xatarlarni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baholash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shartnomaviy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munosabatlarda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shaffoflikni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ta’minlash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choralari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mol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mulk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jihozlarni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muhofaza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elektron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hisobot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tizimlari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joriy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etilgani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haqida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ma’lumotlar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yetkaziladi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Ayrim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filiallarda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aniqlangan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qoidabuzarliklar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bo‘yicha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ko‘rilgan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choralar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yetkazilgan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zararlarni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undirish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aybdor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shaxslarga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nisbatan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qonuniy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ta’sir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choralari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haqida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yuritiladi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lastRenderedPageBreak/>
        <w:t>Tadbir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doirasida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videorolik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namoyishi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shaklidagi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davra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suhbati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tashkil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Ommaviy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axborot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vositalari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jamoatchilik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vakillari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o‘zlarini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qiziqtirgan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savollariga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bevosita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oladilar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Tadbir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ishtirokchilari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Latn-UZ"/>
        </w:rPr>
        <w:t>Angren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ko‘mir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Latn-UZ"/>
        </w:rPr>
        <w:t>filiali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dispetcherlik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markazi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kuzatuv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maydonchasiga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tashrif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buyuradilar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ko‘mir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qazib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ustki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qatlamni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ochish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sarlash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yuklash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jarayonlarini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yaqindan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kuzatadilar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Bu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ularga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amaliy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tanishish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imkonini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tarkibida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12 </w:t>
      </w:r>
      <w:r>
        <w:rPr>
          <w:rFonts w:ascii="Times New Roman" w:hAnsi="Times New Roman" w:cs="Times New Roman"/>
          <w:sz w:val="28"/>
          <w:szCs w:val="28"/>
          <w:lang w:val="uz-Latn-UZ"/>
        </w:rPr>
        <w:t>ta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filial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mavjud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bo‘lib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ularda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qariyb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ming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nafar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xodim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yuritadi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Bunday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yirik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tuzilmada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korrupsiyaviy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xavf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xatarlarning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oldini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olish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ushbu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illatga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kurashish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muhim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vazifa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hisoblanadi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Tadbir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yakunida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rahbariyati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korrupsiyaga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qarshi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kurashishda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aniqlangan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kamchiliklarni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yashirish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emas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balki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ularni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bartaraf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etish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ustuvor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vazifa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ekanini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ta’kidlaydi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 “</w:t>
      </w:r>
      <w:r>
        <w:rPr>
          <w:rFonts w:ascii="Times New Roman" w:hAnsi="Times New Roman" w:cs="Times New Roman"/>
          <w:sz w:val="28"/>
          <w:szCs w:val="28"/>
          <w:lang w:val="uz-Latn-UZ"/>
        </w:rPr>
        <w:t>O‘zbekko‘mir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Latn-UZ"/>
        </w:rPr>
        <w:t>AJ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kelgusida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ochiqlik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qonuniylik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shaffoflik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tamoyillariga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holda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jamoatchilik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hamkorlikni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izchil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davom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ettirishini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ma’lum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60571D" w:rsidP="008F1586">
      <w:pPr>
        <w:ind w:firstLine="567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Ochiq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eshiklar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ishtirokchilar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tomonidan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baholanadi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bunday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tadbirlar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jamiyat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faoliyatiga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bo‘lgan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ishonchni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mustahkamlashda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muhim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ahamiyatga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ega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ekani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qayd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etiladi</w:t>
      </w:r>
      <w:r w:rsidR="008F1586" w:rsidRPr="008F158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8F1586" w:rsidRPr="008F1586" w:rsidRDefault="008F1586" w:rsidP="008F1586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:rsidR="00BE2CA2" w:rsidRPr="0060571D" w:rsidRDefault="008F1586" w:rsidP="008F1586">
      <w:pPr>
        <w:jc w:val="right"/>
        <w:rPr>
          <w:lang w:val="en-US"/>
        </w:rPr>
      </w:pPr>
      <w:r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>“</w:t>
      </w:r>
      <w:r w:rsidR="0060571D">
        <w:rPr>
          <w:rFonts w:ascii="Times New Roman" w:hAnsi="Times New Roman" w:cs="Times New Roman"/>
          <w:b/>
          <w:sz w:val="28"/>
          <w:szCs w:val="28"/>
          <w:lang w:val="uz-Latn-UZ"/>
        </w:rPr>
        <w:t>O‘zbekko‘mir</w:t>
      </w:r>
      <w:r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” </w:t>
      </w:r>
      <w:r w:rsidR="0060571D">
        <w:rPr>
          <w:rFonts w:ascii="Times New Roman" w:hAnsi="Times New Roman" w:cs="Times New Roman"/>
          <w:b/>
          <w:sz w:val="28"/>
          <w:szCs w:val="28"/>
          <w:lang w:val="uz-Latn-UZ"/>
        </w:rPr>
        <w:t>AJ</w:t>
      </w:r>
      <w:r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b/>
          <w:sz w:val="28"/>
          <w:szCs w:val="28"/>
          <w:lang w:val="uz-Latn-UZ"/>
        </w:rPr>
        <w:t>Axborot</w:t>
      </w:r>
      <w:r w:rsidRPr="008F158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60571D">
        <w:rPr>
          <w:rFonts w:ascii="Times New Roman" w:hAnsi="Times New Roman" w:cs="Times New Roman"/>
          <w:b/>
          <w:sz w:val="28"/>
          <w:szCs w:val="28"/>
          <w:lang w:val="uz-Latn-UZ"/>
        </w:rPr>
        <w:t>xizmati</w:t>
      </w:r>
    </w:p>
    <w:sectPr w:rsidR="00BE2CA2" w:rsidRPr="0060571D" w:rsidSect="00BE2CA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93"/>
    <w:rsid w:val="000B7707"/>
    <w:rsid w:val="001C6C61"/>
    <w:rsid w:val="002866AF"/>
    <w:rsid w:val="00356F33"/>
    <w:rsid w:val="003E5907"/>
    <w:rsid w:val="00594481"/>
    <w:rsid w:val="005D095E"/>
    <w:rsid w:val="0060571D"/>
    <w:rsid w:val="008F1586"/>
    <w:rsid w:val="009C14D7"/>
    <w:rsid w:val="00AF34E9"/>
    <w:rsid w:val="00BE2CA2"/>
    <w:rsid w:val="00CE0193"/>
    <w:rsid w:val="00D13BE2"/>
    <w:rsid w:val="00D220CE"/>
    <w:rsid w:val="00DC1F73"/>
    <w:rsid w:val="00DD7607"/>
    <w:rsid w:val="00FC53FE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2C94"/>
  <w15:chartTrackingRefBased/>
  <w15:docId w15:val="{8F682689-D907-40C3-8155-490C0320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2025-12-15T04:58:00Z</dcterms:created>
  <dcterms:modified xsi:type="dcterms:W3CDTF">2025-12-15T04:58:00Z</dcterms:modified>
</cp:coreProperties>
</file>